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rPr>
          <w:rFonts w:ascii="微软雅黑" w:hAnsi="微软雅黑" w:eastAsia="微软雅黑" w:cs="微软雅黑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00" w:lineRule="exact"/>
        <w:jc w:val="center"/>
        <w:outlineLvl w:val="1"/>
        <w:rPr>
          <w:rFonts w:ascii="宋体" w:hAnsi="宋体" w:cs="宋体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贵州健康职业学院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室外电梯采购安装与药物制剂车间GMP实训基地建设项目监理招标评分标准</w:t>
      </w:r>
      <w:bookmarkStart w:id="0" w:name="_Toc22473"/>
    </w:p>
    <w:p>
      <w:pPr>
        <w:pStyle w:val="2"/>
        <w:spacing w:line="40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公司名称：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间：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</w:p>
    <w:tbl>
      <w:tblPr>
        <w:tblStyle w:val="7"/>
        <w:tblW w:w="14053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17"/>
        <w:gridCol w:w="7838"/>
        <w:gridCol w:w="1155"/>
        <w:gridCol w:w="600"/>
        <w:gridCol w:w="585"/>
        <w:gridCol w:w="75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0710" w:type="dxa"/>
            <w:gridSpan w:val="3"/>
            <w:tcBorders>
              <w:tl2br w:val="single" w:color="auto" w:sz="4" w:space="0"/>
            </w:tcBorders>
          </w:tcPr>
          <w:p>
            <w:pPr>
              <w:pStyle w:val="2"/>
              <w:snapToGrid w:val="0"/>
              <w:ind w:firstLine="7200" w:firstLineChars="30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监理机构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  <w:p>
            <w:pPr>
              <w:pStyle w:val="2"/>
              <w:snapToGrid w:val="0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评审分项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投标报价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报价得分=(评标基准价/投标报价) x价格权报价分值x 100％注:评标基准价指满足招标文件要求且投标价格最低的投标报价，投标报价指满足招标文件要求的各投标供应商的投标报价。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项目总监理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工程师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根据总监理工程师从事专业、职称、监理工作年限评分：</w:t>
            </w:r>
          </w:p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.具有国家级注册监理工程师资格，（注册专业为房屋建筑工程及市政公用工程），从事监理专业年限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年以上，同时具有高级职称（专业为建筑工程）及安全生产考核合格B证得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不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  <w:lang w:eastAsia="zh-CN"/>
              </w:rPr>
              <w:t>具备者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。</w:t>
            </w:r>
          </w:p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（注：总监从事监理专业年限，以监理工程师执业资格证颁证时间为准。）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10分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360" w:right="-38" w:rightChars="-18" w:hanging="360" w:hangingChars="1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提供近三年以来承揽房屋建筑工程监理业绩：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每提供一个得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分，最高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分，提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供中标通知书扫描件或合同扫描件为证明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材料。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360" w:right="-38" w:rightChars="-18" w:hanging="360" w:hangingChars="1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人员配备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房屋建筑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监理工程师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具有国家注册监理工程师（注册专业为房屋建筑工程）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同时具有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国家注册一级建造师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:lang w:eastAsia="zh-CN"/>
              </w:rPr>
              <w:t>证及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Hans"/>
              </w:rPr>
              <w:t>安全生产考核合格B证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，有高级及以上职称得6分，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/>
              </w:rPr>
              <w:t>不具备者不得分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2.安全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监理工程师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具有国家注册监理工程师（注册专业为房屋建筑工程）具有高级及以上职称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及安全生产培训合格B证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不具备者不得分。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机电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安装专业监理工程师1名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具有国家注册监理工程师（房屋建筑工程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及机电安装工程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）具有中级及以上职称得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不具备者不得分。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.监理员、安全监理员2人（4分）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本项目不少于监理员2人（含安全监理员 1 名）：提供省级专业监理工程师或监理员岗位证书、初级及以上技术职称证。提供一人得2分。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所有人员需附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年至今任意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个月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社保缴纳证明，退休人员需附退休证及劳动合同证明，以证明材料为准，不提供不得分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监理大纲</w:t>
            </w:r>
          </w:p>
        </w:tc>
        <w:tc>
          <w:tcPr>
            <w:tcW w:w="7838" w:type="dxa"/>
            <w:vAlign w:val="center"/>
          </w:tcPr>
          <w:p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质量控制重点及监理措施（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有明确的质量监理目标、可靠的质量监控手段、完善的质量监控措施（包含原材料质量控制，事前事中事后质量控制的措施和方法），有详细的分部分项工程质量检验评定程序和办法、有质量控制流程图、质量管理针对性强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0-10分；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2.进度控制重点及监理措施（10分）：有明确的工期监理目标、控制措施及手段（有工期控制的监理工作内容、方法和程序且措施和方法切实可行）。0-10分；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3.造价控制重点及监理措施（8分）：有明确的控制投资监理目标、办法和程序，完善的造价监理措施。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0-8分；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4.安全监理措施（6分）：有安全文明施工控制措施（包括安全文明施工控制的监理工作内容、方法和程序，安全生产管理针对性强， 并切实可行）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0-6分；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5.合同及信息管理措施（6分）：有明确的合同及信息管理措施、方法和程序，且措施和方法切实可行，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0-6分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:监理大纲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应文字宜精炼，内容具有针对性，总页数应控制在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200页（含200页）以内；若超过规定页，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评审委员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会将对投标人监理大纲扣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bidi="ar-SA"/>
        </w:rPr>
        <w:t>专家（签字）：</w:t>
      </w:r>
    </w:p>
    <w:bookmarkEnd w:id="0"/>
    <w:p>
      <w:pPr>
        <w:pStyle w:val="2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snapToGrid w:val="0"/>
        <w:rPr>
          <w:rFonts w:ascii="仿宋_GB2312" w:hAnsi="仿宋_GB2312" w:eastAsia="仿宋_GB2312" w:cs="仿宋_GB2312"/>
          <w:sz w:val="24"/>
          <w:szCs w:val="24"/>
        </w:rPr>
      </w:pPr>
    </w:p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0399AC7-F3C0-496A-8486-A32C299402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D9D7BCC-511B-4F09-88A7-324ECB7C5D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55C613-151A-4721-AA6E-3BF7434BB4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5E43C1-B4DE-465C-8239-77E8D786D8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4D072"/>
    <w:multiLevelType w:val="singleLevel"/>
    <w:tmpl w:val="BEE4D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GNhODQ4ZmNiYjVhMWU1OWZhMzJmOGI2ZGQ4NGMifQ=="/>
  </w:docVars>
  <w:rsids>
    <w:rsidRoot w:val="1B7247B2"/>
    <w:rsid w:val="001C6B6A"/>
    <w:rsid w:val="005C6427"/>
    <w:rsid w:val="00940148"/>
    <w:rsid w:val="00E6529A"/>
    <w:rsid w:val="00F17B1B"/>
    <w:rsid w:val="00FB6A5E"/>
    <w:rsid w:val="058645FB"/>
    <w:rsid w:val="0AB94B2B"/>
    <w:rsid w:val="10765998"/>
    <w:rsid w:val="15CC1BB7"/>
    <w:rsid w:val="18E90CD1"/>
    <w:rsid w:val="1B701236"/>
    <w:rsid w:val="1B7247B2"/>
    <w:rsid w:val="1CD51C99"/>
    <w:rsid w:val="1CDB76AF"/>
    <w:rsid w:val="23045086"/>
    <w:rsid w:val="243A6885"/>
    <w:rsid w:val="25CE52D7"/>
    <w:rsid w:val="27EB2370"/>
    <w:rsid w:val="2A2227F4"/>
    <w:rsid w:val="2D3622E0"/>
    <w:rsid w:val="2DC14048"/>
    <w:rsid w:val="361B6516"/>
    <w:rsid w:val="3C5A58BF"/>
    <w:rsid w:val="3CC571DC"/>
    <w:rsid w:val="3FAE03FB"/>
    <w:rsid w:val="40FE4A6B"/>
    <w:rsid w:val="41605725"/>
    <w:rsid w:val="48276F9D"/>
    <w:rsid w:val="4B7C2D12"/>
    <w:rsid w:val="4DE448FC"/>
    <w:rsid w:val="4EAC1FAA"/>
    <w:rsid w:val="4EFE20DA"/>
    <w:rsid w:val="4F950C90"/>
    <w:rsid w:val="52884ADC"/>
    <w:rsid w:val="587D6765"/>
    <w:rsid w:val="5BED3C02"/>
    <w:rsid w:val="64391F59"/>
    <w:rsid w:val="68212C69"/>
    <w:rsid w:val="6F3F2257"/>
    <w:rsid w:val="70877D29"/>
    <w:rsid w:val="724203AC"/>
    <w:rsid w:val="75F34502"/>
    <w:rsid w:val="77302EC9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9"/>
    <w:autoRedefine/>
    <w:qFormat/>
    <w:uiPriority w:val="0"/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1227</Characters>
  <Lines>11</Lines>
  <Paragraphs>3</Paragraphs>
  <TotalTime>2</TotalTime>
  <ScaleCrop>false</ScaleCrop>
  <LinksUpToDate>false</LinksUpToDate>
  <CharactersWithSpaces>1327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2023-10-16T08:12:00Z</dcterms:created>
  <dc:creator>岸</dc:creator>
  <cp:lastModifiedBy>Administrator</cp:lastModifiedBy>
  <cp:lastPrinted>2023-10-10T07:11:00Z</cp:lastPrinted>
  <dcterms:modified xsi:type="dcterms:W3CDTF">2026-01-27T04:04:49Z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37E83567B6EB40429256980AFB8F3277_13</vt:lpwstr>
  </property>
  <property fmtid="{D5CDD505-2E9C-101B-9397-08002B2CF9AE}" pid="4" name="KSOTemplateDocerSaveRecord">
    <vt:lpwstr>eyJoZGlkIjoiZmZiZGMyZTA1MjM1NTIyNzAxNzZmZTcxY2MwZWFlMWMiLCJ1c2VySWQiOiI2Mzg2MzczOTkifQ==</vt:lpwstr>
  </property>
</Properties>
</file>